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DC" w:rsidRPr="009A7828" w:rsidRDefault="00807D92" w:rsidP="00807D92">
      <w:pPr>
        <w:spacing w:after="0" w:line="228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Аверина Т.А., </w:t>
      </w:r>
      <w:r w:rsidR="009A7828" w:rsidRPr="009A7828">
        <w:rPr>
          <w:rFonts w:ascii="Times New Roman" w:hAnsi="Times New Roman" w:cs="Times New Roman"/>
          <w:b/>
          <w:sz w:val="28"/>
          <w:szCs w:val="28"/>
        </w:rPr>
        <w:t>Барк</w:t>
      </w:r>
      <w:r w:rsidR="00C078EB">
        <w:rPr>
          <w:rFonts w:ascii="Times New Roman" w:hAnsi="Times New Roman" w:cs="Times New Roman"/>
          <w:b/>
          <w:sz w:val="28"/>
          <w:szCs w:val="28"/>
        </w:rPr>
        <w:t>а</w:t>
      </w:r>
      <w:r w:rsidR="009A7828" w:rsidRPr="009A7828">
        <w:rPr>
          <w:rFonts w:ascii="Times New Roman" w:hAnsi="Times New Roman" w:cs="Times New Roman"/>
          <w:b/>
          <w:sz w:val="28"/>
          <w:szCs w:val="28"/>
        </w:rPr>
        <w:t xml:space="preserve">лов С.А., </w:t>
      </w:r>
      <w:r>
        <w:rPr>
          <w:rFonts w:ascii="Times New Roman" w:hAnsi="Times New Roman" w:cs="Times New Roman"/>
          <w:b/>
          <w:sz w:val="28"/>
          <w:szCs w:val="28"/>
        </w:rPr>
        <w:t>Калинина Н.Ю.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A7828" w:rsidRPr="009A7828">
        <w:rPr>
          <w:rFonts w:ascii="Times New Roman" w:hAnsi="Times New Roman" w:cs="Times New Roman"/>
          <w:b/>
          <w:sz w:val="28"/>
          <w:szCs w:val="28"/>
        </w:rPr>
        <w:t>Курочка П.Н.</w:t>
      </w:r>
    </w:p>
    <w:bookmarkEnd w:id="0"/>
    <w:p w:rsidR="009A7828" w:rsidRPr="009A7828" w:rsidRDefault="009A7828" w:rsidP="00807D92">
      <w:pPr>
        <w:spacing w:after="0" w:line="228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A7828">
        <w:rPr>
          <w:rFonts w:ascii="Times New Roman" w:hAnsi="Times New Roman" w:cs="Times New Roman"/>
          <w:i/>
          <w:sz w:val="28"/>
          <w:szCs w:val="28"/>
        </w:rPr>
        <w:t>Воронеж, ВГТУ</w:t>
      </w:r>
    </w:p>
    <w:p w:rsidR="009A7828" w:rsidRPr="009A7828" w:rsidRDefault="009A7828" w:rsidP="00807D92">
      <w:pPr>
        <w:spacing w:after="0" w:line="228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kpn</w:t>
      </w:r>
      <w:r w:rsidRPr="009A7828">
        <w:rPr>
          <w:rFonts w:ascii="Times New Roman" w:hAnsi="Times New Roman" w:cs="Times New Roman"/>
          <w:sz w:val="28"/>
          <w:szCs w:val="28"/>
        </w:rPr>
        <w:t>55@</w:t>
      </w:r>
      <w:r>
        <w:rPr>
          <w:rFonts w:ascii="Times New Roman" w:hAnsi="Times New Roman" w:cs="Times New Roman"/>
          <w:sz w:val="28"/>
          <w:szCs w:val="28"/>
          <w:lang w:val="en-US"/>
        </w:rPr>
        <w:t>rambler</w:t>
      </w:r>
      <w:r w:rsidRPr="009A7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F55A7" w:rsidRDefault="003F55A7" w:rsidP="00807D92">
      <w:pPr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5A7" w:rsidRPr="009A7828" w:rsidRDefault="00BF3D4D" w:rsidP="00807D92">
      <w:pPr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F3D4D">
        <w:rPr>
          <w:rFonts w:ascii="Times New Roman" w:hAnsi="Times New Roman" w:cs="Times New Roman"/>
          <w:b/>
          <w:caps/>
          <w:sz w:val="28"/>
          <w:szCs w:val="28"/>
        </w:rPr>
        <w:t>Применение проектных форм управлени</w:t>
      </w:r>
      <w:r>
        <w:rPr>
          <w:rFonts w:ascii="Times New Roman" w:hAnsi="Times New Roman" w:cs="Times New Roman"/>
          <w:b/>
          <w:caps/>
          <w:sz w:val="28"/>
          <w:szCs w:val="28"/>
        </w:rPr>
        <w:t>я при реализации мегапроек</w:t>
      </w:r>
      <w:r w:rsidRPr="00BF3D4D">
        <w:rPr>
          <w:rFonts w:ascii="Times New Roman" w:hAnsi="Times New Roman" w:cs="Times New Roman"/>
          <w:b/>
          <w:caps/>
          <w:sz w:val="28"/>
          <w:szCs w:val="28"/>
        </w:rPr>
        <w:t>тов государственной значимости</w:t>
      </w:r>
    </w:p>
    <w:p w:rsidR="003F55A7" w:rsidRDefault="003F55A7" w:rsidP="00807D92">
      <w:pPr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523C" w:rsidRPr="00AF46E7" w:rsidRDefault="00BF3D4D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6E7">
        <w:rPr>
          <w:rFonts w:ascii="Times New Roman" w:hAnsi="Times New Roman"/>
          <w:sz w:val="28"/>
          <w:szCs w:val="28"/>
        </w:rPr>
        <w:t xml:space="preserve">Рассматривая историю управленческой мысли, трудно не обратиться к процессам, связанным с развитием </w:t>
      </w:r>
      <w:r w:rsidR="00882BAC" w:rsidRPr="00AF46E7">
        <w:rPr>
          <w:rFonts w:ascii="Times New Roman" w:hAnsi="Times New Roman"/>
          <w:sz w:val="28"/>
          <w:szCs w:val="28"/>
        </w:rPr>
        <w:t xml:space="preserve">машиностроения, являющимся </w:t>
      </w:r>
      <w:r w:rsidR="007C523C" w:rsidRPr="00AF46E7">
        <w:rPr>
          <w:rFonts w:ascii="Times New Roman" w:hAnsi="Times New Roman"/>
          <w:sz w:val="28"/>
          <w:szCs w:val="28"/>
        </w:rPr>
        <w:t>локомотивом экономики практически всю первую половину двадцатого века.</w:t>
      </w:r>
      <w:r w:rsidRPr="00AF46E7">
        <w:rPr>
          <w:rFonts w:ascii="Times New Roman" w:hAnsi="Times New Roman"/>
          <w:sz w:val="28"/>
          <w:szCs w:val="28"/>
        </w:rPr>
        <w:t xml:space="preserve"> В данном случае особенно ярко очерчиваются вопросы, связанные с обеспечением различных сфер деятельности любого предприятия. Действительно, на начальных этапах развития техники при относительной простоте стоящих перед инженерами задач вполне возможно было существования такой фигуры, как инженер-универсал, который с одной стороны выполнял роль организатора производства, а с другой – конструктора новых образцов техники. Но по мере усложнения стоящих перед обществом задач, это становилось сначала крайне затруднительно, а вскоре и невозможно. </w:t>
      </w:r>
    </w:p>
    <w:p w:rsidR="00A76305" w:rsidRPr="00A76305" w:rsidRDefault="00A76305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305">
        <w:rPr>
          <w:rFonts w:ascii="Times New Roman" w:hAnsi="Times New Roman"/>
          <w:sz w:val="28"/>
          <w:szCs w:val="28"/>
        </w:rPr>
        <w:t xml:space="preserve">Процесс управления предприятием или организацией призван решить две достаточно сильно различающиеся задачи: первая – обеспечить ежедневное успешное функционирование объекта управления, включая все его внутрифирменные потребности, часто даже не связанные напрямую с его производственной деятельностью; вторая – обеспечить возможность реализации производственной программы предприятия в заданные сроки с приемлемым для заказчика результатом и имеющимися в распоряжении фирмы ресурсами. Эти две задачи достаточно часто вступают в противоречие, так как интересы частного, то есть конкретного реализуемого предприятием проекта могут противоречить интересам организации в целом. </w:t>
      </w:r>
    </w:p>
    <w:p w:rsidR="00A76305" w:rsidRPr="00A76305" w:rsidRDefault="00A76305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305">
        <w:rPr>
          <w:rFonts w:ascii="Times New Roman" w:hAnsi="Times New Roman"/>
          <w:sz w:val="28"/>
          <w:szCs w:val="28"/>
        </w:rPr>
        <w:t xml:space="preserve">Разрешение этих противоречий и вся повседневная жизнь предприятия проходит, как правило, в рамках некоторой организационной структуры, предопределяющей соподчиненность различных звеньев этой структуры и отдельных персоналий. Естественно желание управленцев сформировать наиболее подходящую для конкретной фирмы организационную структуру, в рамках которой можно было бы решать все стоящие перед предприятием задачи. И решать, как можно успешнее. Но не только в этом проблема, проблема еще в том, что для реализации в процессе управления фирмой этих двух функций, в принципе необходимы в корне отличающиеся организационные структуры. Причем эти структуры могут сильно зависеть от характера решаемых на сегодняшней день задач. На следующий день может появиться новая задача, которая будет трудноразрешима в условиях существующего организационного построения предприятия. И что же снова менять всю структуру </w:t>
      </w:r>
      <w:r w:rsidRPr="00A76305">
        <w:rPr>
          <w:rFonts w:ascii="Times New Roman" w:hAnsi="Times New Roman"/>
          <w:sz w:val="28"/>
          <w:szCs w:val="28"/>
        </w:rPr>
        <w:lastRenderedPageBreak/>
        <w:t>предприятия? Но ведь это прямой путь именно к развалу самого предприятия. Как уже упоминалось ранее, реформирование и реструктуризация это те два кита, которые в состоянии «утопить» практически любую организацию. Попробуйте что-то постоянно на фирме менять, стараясь угнаться за стремительно изменяющейся окружающей действительностью. И очень скоро Вы увидите, что начинаете приближаться к хаосу: никто не знает, что происходит, что необходимо выполнять в первую очередь, а что в последнюю и кто кому подчиняется.</w:t>
      </w:r>
    </w:p>
    <w:p w:rsidR="00A76305" w:rsidRPr="00A76305" w:rsidRDefault="00A76305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305">
        <w:rPr>
          <w:rFonts w:ascii="Times New Roman" w:hAnsi="Times New Roman"/>
          <w:sz w:val="28"/>
          <w:szCs w:val="28"/>
        </w:rPr>
        <w:t xml:space="preserve">Здесь мы как нельзя близко подходим к философскому понятию взаимодействия формы и содержания. Как известно, форма является более статичной и консервативной. Очень часто устаревшая форма препятствует успешному развитию содержания, и чем жестче форма, тем сильнее препятствие. Но и без формы содержание существовать не может, примерно, как жидкость без сосуда. Но по большому счету нам все-таки все равно, какую форму имеет сосуд: лишь бы жидкость, находившаяся в нем, оправдала наши ожидания. И вот возникает вопрос о том, какая же должна быть форма, если содержание может достаточно часто подвергаться изменению. Представьте себе, что Вам необходимо выбрать сосуд, в котором будет храниться некоторая жидкость, причем она периодически будет меняться на другую, свойства которой Вам в настоящий момент неизвестны. А вариантов множество: расплавленный металл, жидкий газ, кислоты, или, наконец, просто родниковая вода. Понятно, что во всех этих случаях желательно все-таки иметь различные емкости. </w:t>
      </w:r>
    </w:p>
    <w:p w:rsidR="00A76305" w:rsidRDefault="00A76305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305">
        <w:rPr>
          <w:rFonts w:ascii="Times New Roman" w:hAnsi="Times New Roman"/>
          <w:sz w:val="28"/>
          <w:szCs w:val="28"/>
        </w:rPr>
        <w:t>Вот примерно перед такими дилеммами стоят и управленцы, выбирая организационную структуру для своего предприятия. Бедняги, они и не подозревают, что все их усилия – «мартышкин труд», чтобы они не сочинили, завтра придется изменять. Поэтому перефразируя</w:t>
      </w:r>
      <w:r w:rsidR="007E1B49">
        <w:rPr>
          <w:rFonts w:ascii="Times New Roman" w:hAnsi="Times New Roman"/>
          <w:sz w:val="28"/>
          <w:szCs w:val="28"/>
        </w:rPr>
        <w:t xml:space="preserve"> известное</w:t>
      </w:r>
      <w:r w:rsidRPr="00A76305">
        <w:rPr>
          <w:rFonts w:ascii="Times New Roman" w:hAnsi="Times New Roman"/>
          <w:sz w:val="28"/>
          <w:szCs w:val="28"/>
        </w:rPr>
        <w:t xml:space="preserve"> изречение: «А какая на сегодняшней день в Вашей фирме организационная структура?», – наиболее оптимальный ответ звучал бы так: «А никакой… Кроме директора.». </w:t>
      </w:r>
    </w:p>
    <w:p w:rsidR="00A76305" w:rsidRPr="00F10602" w:rsidRDefault="00F10602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этом случае мы с железной необходимостью приходим к ключевому принципу проектного управления: принципу первого руководителя</w:t>
      </w:r>
      <w:r w:rsidR="007E1B49">
        <w:rPr>
          <w:rFonts w:ascii="Times New Roman" w:hAnsi="Times New Roman"/>
          <w:sz w:val="28"/>
          <w:szCs w:val="28"/>
        </w:rPr>
        <w:t>, который означает, что успех проекта возможен только при очень сильной персональной заинтересованности первого руководителя предприятия, в интересах которого данный проект реализуется.</w:t>
      </w:r>
    </w:p>
    <w:p w:rsidR="00783881" w:rsidRDefault="00783881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здесь следует отметить, что принципы проектного управления существуют независимо от нашего знания о них. То есть можно и не подозревать о их существовании, но интуитивно действовать в соответствии с ними, как это наблюдалось на ранних стадиях экономического развития, когда о проектах ничего не слышали. Такой подход обеспечивал успешность реализации проекта. Возможен и другой крайний вариант: о существовании принципов знали, но следовать им считали излишним. В этом случае, чаще всего команду проекта постигала неудача.</w:t>
      </w:r>
    </w:p>
    <w:p w:rsidR="00A76305" w:rsidRDefault="00A632AB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иметь в виду рассматриваемый принцип, то имеются весьма показательные примеры, того, когда этот принцип выполнялся и когда нет.</w:t>
      </w:r>
    </w:p>
    <w:p w:rsidR="00A632AB" w:rsidRDefault="00A632AB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 первого рода можно найти уже в отдаленной истории строительства Транссибирской железнодорожной магистрали еще в российской империи, кода для координации всех действий по реализации такого масштабного проекта был фактически создан специализированный орган, который и занимался этим вопросами</w:t>
      </w:r>
      <w:r w:rsidR="00A10208">
        <w:rPr>
          <w:rFonts w:ascii="Times New Roman" w:hAnsi="Times New Roman"/>
          <w:sz w:val="28"/>
          <w:szCs w:val="28"/>
        </w:rPr>
        <w:t xml:space="preserve"> </w:t>
      </w:r>
      <w:r w:rsidR="00A10208" w:rsidRPr="00A10208">
        <w:rPr>
          <w:rFonts w:ascii="Times New Roman" w:hAnsi="Times New Roman"/>
          <w:sz w:val="28"/>
          <w:szCs w:val="28"/>
        </w:rPr>
        <w:t>[1, 2]</w:t>
      </w:r>
      <w:r>
        <w:rPr>
          <w:rFonts w:ascii="Times New Roman" w:hAnsi="Times New Roman"/>
          <w:sz w:val="28"/>
          <w:szCs w:val="28"/>
        </w:rPr>
        <w:t xml:space="preserve">. Речь идет о Комитете Сибирской железной дороги (КСЖД). Весьма интересно отметить, что председателем КСЖД был сам император Николай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, а его заместителем - председатель</w:t>
      </w:r>
      <w:r w:rsidRPr="00A632AB">
        <w:rPr>
          <w:rFonts w:ascii="Times New Roman" w:hAnsi="Times New Roman"/>
          <w:sz w:val="28"/>
          <w:szCs w:val="28"/>
        </w:rPr>
        <w:t xml:space="preserve"> комитета Министров Р</w:t>
      </w:r>
      <w:r>
        <w:rPr>
          <w:rFonts w:ascii="Times New Roman" w:hAnsi="Times New Roman"/>
          <w:sz w:val="28"/>
          <w:szCs w:val="28"/>
        </w:rPr>
        <w:t>оссийской империи. Так что в данном случае принцип первого руководителя выполнялся с железной последовательностью, и реализация проекта была успешной.</w:t>
      </w:r>
    </w:p>
    <w:p w:rsidR="00A632AB" w:rsidRDefault="00A632AB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Другой пример успешного применения этого принципа можно найти в уже советской истории. Известно, что в 40-х годах прошлого века в стране реализовывалось три глобальных проекта: атомный, ракетно-космический, а вот третий не особенно на слуху, но от также имел огромное значение</w:t>
      </w:r>
      <w:r w:rsidR="0042091F">
        <w:rPr>
          <w:rFonts w:ascii="Times New Roman" w:hAnsi="Times New Roman"/>
          <w:sz w:val="28"/>
          <w:szCs w:val="28"/>
        </w:rPr>
        <w:t>. Проект заключался в создании отечественной стратегической авиации. А для этого понадобилось осуществить копирование американского бомбардировщика В-29, более известного как «летающая сверхкрепость».</w:t>
      </w:r>
    </w:p>
    <w:p w:rsidR="0042091F" w:rsidRDefault="0042091F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Куратор всех трех проектов был один человек, на тот момент времени занимавший должность заместителя председателя Совета Министров СССР. Но это не был руководитель государства, а был достаточно близко стоящий к нему человек – Л</w:t>
      </w:r>
      <w:r w:rsidR="00357F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="00357F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Берия.</w:t>
      </w:r>
    </w:p>
    <w:p w:rsidR="0042091F" w:rsidRDefault="0042091F" w:rsidP="00807D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чем же выразилось влияние принципа первого руководителя в данном случае. Ну с атомной и ракетной проблемой это более-менее хорошо освящено в современной литературе, а вот при создании отечественной стратегической авиации, имеется некий пробел. </w:t>
      </w:r>
    </w:p>
    <w:p w:rsidR="00882BAC" w:rsidRDefault="0042091F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случае все свелось к тому, что н</w:t>
      </w:r>
      <w:r>
        <w:rPr>
          <w:rFonts w:ascii="Times New Roman" w:hAnsi="Times New Roman" w:cs="Times New Roman"/>
          <w:sz w:val="28"/>
          <w:szCs w:val="28"/>
        </w:rPr>
        <w:t>еобходимо было выполнить а</w:t>
      </w:r>
      <w:r w:rsidR="00882BAC" w:rsidRPr="00882BAC">
        <w:rPr>
          <w:rFonts w:ascii="Times New Roman" w:hAnsi="Times New Roman" w:cs="Times New Roman"/>
          <w:sz w:val="28"/>
          <w:szCs w:val="28"/>
        </w:rPr>
        <w:t>даптаци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82BAC" w:rsidRPr="00882BAC">
        <w:rPr>
          <w:rFonts w:ascii="Times New Roman" w:hAnsi="Times New Roman" w:cs="Times New Roman"/>
          <w:sz w:val="28"/>
          <w:szCs w:val="28"/>
        </w:rPr>
        <w:t xml:space="preserve"> существующей организационной структуры</w:t>
      </w:r>
      <w:r>
        <w:rPr>
          <w:rFonts w:ascii="Times New Roman" w:hAnsi="Times New Roman" w:cs="Times New Roman"/>
          <w:sz w:val="28"/>
          <w:szCs w:val="28"/>
        </w:rPr>
        <w:t>, а это было конструкторское бюро А.Н. Туполева,</w:t>
      </w:r>
      <w:r w:rsidR="00882BAC" w:rsidRPr="00882BAC">
        <w:rPr>
          <w:rFonts w:ascii="Times New Roman" w:hAnsi="Times New Roman" w:cs="Times New Roman"/>
          <w:sz w:val="28"/>
          <w:szCs w:val="28"/>
        </w:rPr>
        <w:t xml:space="preserve"> под реализуемый проект</w:t>
      </w:r>
      <w:r w:rsidR="00C27273">
        <w:rPr>
          <w:rFonts w:ascii="Times New Roman" w:hAnsi="Times New Roman" w:cs="Times New Roman"/>
          <w:sz w:val="28"/>
          <w:szCs w:val="28"/>
        </w:rPr>
        <w:t xml:space="preserve"> по копированию американского бомбардировщика. Это </w:t>
      </w:r>
      <w:r w:rsidR="00882BAC" w:rsidRPr="00882BAC">
        <w:rPr>
          <w:rFonts w:ascii="Times New Roman" w:hAnsi="Times New Roman" w:cs="Times New Roman"/>
          <w:sz w:val="28"/>
          <w:szCs w:val="28"/>
        </w:rPr>
        <w:t>прежде всего предполагал</w:t>
      </w:r>
      <w:r w:rsidR="00C27273">
        <w:rPr>
          <w:rFonts w:ascii="Times New Roman" w:hAnsi="Times New Roman" w:cs="Times New Roman"/>
          <w:sz w:val="28"/>
          <w:szCs w:val="28"/>
        </w:rPr>
        <w:t>о</w:t>
      </w:r>
      <w:r w:rsidR="00882BAC" w:rsidRPr="00882BAC">
        <w:rPr>
          <w:rFonts w:ascii="Times New Roman" w:hAnsi="Times New Roman" w:cs="Times New Roman"/>
          <w:sz w:val="28"/>
          <w:szCs w:val="28"/>
        </w:rPr>
        <w:t xml:space="preserve"> организацию «горизонтальных связей» между непосредственными исполнителями. Решена эта проблема была достаточно просто и, можно сказать, элегантно: специальным постановлением Центрального Комитета партии и Правительства Туполеву было предоставлено право непосредственного заказа необходимой продукции любым </w:t>
      </w:r>
      <w:r w:rsidR="00C27273">
        <w:rPr>
          <w:rFonts w:ascii="Times New Roman" w:hAnsi="Times New Roman" w:cs="Times New Roman"/>
          <w:sz w:val="28"/>
          <w:szCs w:val="28"/>
        </w:rPr>
        <w:t>министерствам и предприятиям, причем</w:t>
      </w:r>
      <w:r w:rsidR="00882BAC" w:rsidRPr="00882BAC">
        <w:rPr>
          <w:rFonts w:ascii="Times New Roman" w:hAnsi="Times New Roman" w:cs="Times New Roman"/>
          <w:sz w:val="28"/>
          <w:szCs w:val="28"/>
        </w:rPr>
        <w:t xml:space="preserve"> данный заказ подлежал немедленному выполнению в указанный срок и с заданным качеством.</w:t>
      </w:r>
    </w:p>
    <w:p w:rsidR="00882BAC" w:rsidRDefault="00C27273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же говорить о проектах при выполнении которых данный принцип не соблюдался, то достаточно вспомнить историю открытия радио и последующее развитие радиотехнической промышленности в царской России, которое происходило со значительными трудностями и не имело особых успехов. </w:t>
      </w:r>
    </w:p>
    <w:p w:rsidR="00D703E7" w:rsidRDefault="00D703E7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E7">
        <w:rPr>
          <w:rFonts w:ascii="Times New Roman" w:hAnsi="Times New Roman" w:cs="Times New Roman"/>
          <w:sz w:val="28"/>
          <w:szCs w:val="28"/>
        </w:rPr>
        <w:lastRenderedPageBreak/>
        <w:t>Принцип системности является важнейшим при</w:t>
      </w:r>
      <w:r w:rsidR="00A81CEF">
        <w:rPr>
          <w:rFonts w:ascii="Times New Roman" w:hAnsi="Times New Roman" w:cs="Times New Roman"/>
          <w:sz w:val="28"/>
          <w:szCs w:val="28"/>
        </w:rPr>
        <w:t xml:space="preserve"> реализации глобальных проектов</w:t>
      </w:r>
      <w:r w:rsidRPr="00D703E7">
        <w:rPr>
          <w:rFonts w:ascii="Times New Roman" w:hAnsi="Times New Roman" w:cs="Times New Roman"/>
          <w:sz w:val="28"/>
          <w:szCs w:val="28"/>
        </w:rPr>
        <w:t>. Он позволяет подойти к исследуемому объекту как единому целому; выявить на этой основе многообразные типы связей между структурными элементами, обеспечивающими целостность системы; установить направление производственно-хозяйственной деятельности системы и реализуемые ею конкретные функции.</w:t>
      </w:r>
    </w:p>
    <w:p w:rsidR="00A81CEF" w:rsidRDefault="00A81CEF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здесь также имеются примеры решения проблемы на базе принципа системности, так удачного, так и неудачного плана.</w:t>
      </w:r>
    </w:p>
    <w:p w:rsidR="00D703E7" w:rsidRDefault="00A81CEF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заре развития советской авиационной мысли, тогда еще молодой инженер А.Н. Туполев выдвинул предположение о том, что будущее будет за металлическим самолетостроением. Идея далеко не сразу нашла понимание в основных авиационных кругах, но системный подход позволил многих переубедить. Связано это было с разработкой нового авиационного материала, получившего название кольчугалюминий или, как стали называть позднее, </w:t>
      </w:r>
      <w:r w:rsidRPr="00A81CEF">
        <w:rPr>
          <w:rFonts w:ascii="Times New Roman" w:hAnsi="Times New Roman" w:cs="Times New Roman"/>
          <w:sz w:val="28"/>
          <w:szCs w:val="28"/>
        </w:rPr>
        <w:t>дюралюминий</w:t>
      </w:r>
      <w:r>
        <w:rPr>
          <w:rFonts w:ascii="Times New Roman" w:hAnsi="Times New Roman" w:cs="Times New Roman"/>
          <w:sz w:val="28"/>
          <w:szCs w:val="28"/>
        </w:rPr>
        <w:t>. Новый сплав не только был создан, но была разработана технология его обработки, которая уже годилась для производства самолетов. Н</w:t>
      </w:r>
      <w:r w:rsidR="00357F71">
        <w:rPr>
          <w:rFonts w:ascii="Times New Roman" w:hAnsi="Times New Roman" w:cs="Times New Roman"/>
          <w:sz w:val="28"/>
          <w:szCs w:val="28"/>
        </w:rPr>
        <w:t>алажен выпуск типовых дюралюмине</w:t>
      </w:r>
      <w:r>
        <w:rPr>
          <w:rFonts w:ascii="Times New Roman" w:hAnsi="Times New Roman" w:cs="Times New Roman"/>
          <w:sz w:val="28"/>
          <w:szCs w:val="28"/>
        </w:rPr>
        <w:t xml:space="preserve">вых </w:t>
      </w:r>
      <w:r w:rsidR="00357F71">
        <w:rPr>
          <w:rFonts w:ascii="Times New Roman" w:hAnsi="Times New Roman" w:cs="Times New Roman"/>
          <w:sz w:val="28"/>
          <w:szCs w:val="28"/>
        </w:rPr>
        <w:t>конструкций, которые можно было бы применить при авиастроении. Так что идея была проработана системно, поэтому и нашла свое воплощение. Но, как говорится ничего вечного не бывает и сейчас появилось новое направление композитные материалы, идущие на смену металлам. Но, наверное, еще очень нескоро произойдет полная замена металлов на композиты.</w:t>
      </w:r>
    </w:p>
    <w:p w:rsidR="00D703E7" w:rsidRDefault="00357F71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далее в развитии авиационной отрасли принцип системности стал систематически нарушаться. Выражалось это в том, что приоритет отдавался только разработке самих самолетов. Даже разработка авиационных двигателей уже не пользовалась у государства таким вниманием. Ну, а о работах, направленных на разработку оборудования или, как сейчас говорят авионики для новых самолетов, речь вообще не шла. О чем свидетельствует простой исторический факт: в 1935 году летчиком-испытателем П.М. Стефановским был</w:t>
      </w:r>
      <w:r w:rsidR="00603472">
        <w:rPr>
          <w:rFonts w:ascii="Times New Roman" w:hAnsi="Times New Roman" w:cs="Times New Roman"/>
          <w:sz w:val="28"/>
          <w:szCs w:val="28"/>
        </w:rPr>
        <w:t xml:space="preserve"> успешно</w:t>
      </w:r>
      <w:r>
        <w:rPr>
          <w:rFonts w:ascii="Times New Roman" w:hAnsi="Times New Roman" w:cs="Times New Roman"/>
          <w:sz w:val="28"/>
          <w:szCs w:val="28"/>
        </w:rPr>
        <w:t xml:space="preserve"> испытан </w:t>
      </w:r>
      <w:r w:rsidR="00603472">
        <w:rPr>
          <w:rFonts w:ascii="Times New Roman" w:hAnsi="Times New Roman" w:cs="Times New Roman"/>
          <w:sz w:val="28"/>
          <w:szCs w:val="28"/>
        </w:rPr>
        <w:t xml:space="preserve">новейший навигационный прибор </w:t>
      </w:r>
      <w:r w:rsidR="00603472" w:rsidRPr="00603472">
        <w:rPr>
          <w:rFonts w:ascii="Times New Roman" w:hAnsi="Times New Roman" w:cs="Times New Roman"/>
          <w:sz w:val="28"/>
          <w:szCs w:val="28"/>
        </w:rPr>
        <w:t>радиополукомпас</w:t>
      </w:r>
      <w:r w:rsidR="00603472">
        <w:rPr>
          <w:rFonts w:ascii="Times New Roman" w:hAnsi="Times New Roman" w:cs="Times New Roman"/>
          <w:sz w:val="28"/>
          <w:szCs w:val="28"/>
        </w:rPr>
        <w:t>, но на вооружение новинка принята не была. Объяснение самое нелепое: за границей такого не делают. И только получив по ленд-лизу американские бомбардировщики «Бостон», оснащенных таким оборудованием, руководство отрасли очнулось и стало принимать какие-то решения по оснащению отечественных самолетов современными средствами навигации, но время было упущено и стране вновь пришлось догонять. Именно поэтому было принято решение о копировании американского бомбардировщика В-29, цель которого было только сократить разрыв в разработках авионики.</w:t>
      </w:r>
    </w:p>
    <w:p w:rsidR="00291906" w:rsidRDefault="00A10208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Другим важным принципом проектного управления в ходе выполнения наукоемких проектов является п</w:t>
      </w:r>
      <w:r w:rsidR="00291906">
        <w:rPr>
          <w:rFonts w:ascii="Times New Roman" w:hAnsi="Times New Roman" w:cs="Times New Roman"/>
          <w:sz w:val="28"/>
          <w:szCs w:val="28"/>
        </w:rPr>
        <w:t>ринцип</w:t>
      </w:r>
      <w:r>
        <w:rPr>
          <w:rFonts w:ascii="Times New Roman" w:hAnsi="Times New Roman" w:cs="Times New Roman"/>
          <w:sz w:val="28"/>
          <w:szCs w:val="28"/>
        </w:rPr>
        <w:t>, который условно обозначим как</w:t>
      </w:r>
      <w:r w:rsidR="00291906">
        <w:rPr>
          <w:rFonts w:ascii="Times New Roman" w:hAnsi="Times New Roman" w:cs="Times New Roman"/>
          <w:sz w:val="28"/>
          <w:szCs w:val="28"/>
        </w:rPr>
        <w:t xml:space="preserve"> разумно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1906">
        <w:rPr>
          <w:rFonts w:ascii="Times New Roman" w:hAnsi="Times New Roman" w:cs="Times New Roman"/>
          <w:sz w:val="28"/>
          <w:szCs w:val="28"/>
        </w:rPr>
        <w:t xml:space="preserve"> сочетани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1906">
        <w:rPr>
          <w:rFonts w:ascii="Times New Roman" w:hAnsi="Times New Roman" w:cs="Times New Roman"/>
          <w:sz w:val="28"/>
          <w:szCs w:val="28"/>
        </w:rPr>
        <w:t xml:space="preserve"> теории и практики. Теоретические </w:t>
      </w:r>
      <w:r w:rsidR="00291906">
        <w:rPr>
          <w:rFonts w:ascii="Times New Roman" w:hAnsi="Times New Roman" w:cs="Times New Roman"/>
          <w:sz w:val="28"/>
          <w:szCs w:val="28"/>
        </w:rPr>
        <w:lastRenderedPageBreak/>
        <w:t>положения необходимо проверять практическим воплощением, а практические идеи дополнять теоретическим анализом.</w:t>
      </w:r>
    </w:p>
    <w:p w:rsidR="00291906" w:rsidRPr="009D53DB" w:rsidRDefault="009D53DB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здесь необходимо вспомнить историю исследования флаттера авиационных конструкций</w:t>
      </w:r>
      <w:r w:rsidR="00407E02">
        <w:rPr>
          <w:rFonts w:ascii="Times New Roman" w:hAnsi="Times New Roman" w:cs="Times New Roman"/>
          <w:sz w:val="28"/>
          <w:szCs w:val="28"/>
        </w:rPr>
        <w:t xml:space="preserve">, то есть ее </w:t>
      </w:r>
      <w:r w:rsidR="00407E02" w:rsidRPr="00407E02">
        <w:rPr>
          <w:rFonts w:ascii="Times New Roman" w:hAnsi="Times New Roman" w:cs="Times New Roman"/>
          <w:sz w:val="28"/>
          <w:szCs w:val="28"/>
        </w:rPr>
        <w:t>автоколебани</w:t>
      </w:r>
      <w:r w:rsidR="00407E02">
        <w:rPr>
          <w:rFonts w:ascii="Times New Roman" w:hAnsi="Times New Roman" w:cs="Times New Roman"/>
          <w:sz w:val="28"/>
          <w:szCs w:val="28"/>
        </w:rPr>
        <w:t>я, приводящие к полному разрушению этой конструкции буквально за несколько секунд. Впервые с таким явлением наши конструкторы столкнулись при испытании самолета АНТ-37 или ДБ-2: в течении трех секунд испытываемый самолет лишился хвостового оперения.</w:t>
      </w:r>
    </w:p>
    <w:p w:rsidR="00A10208" w:rsidRPr="00A10208" w:rsidRDefault="00407E02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вот здесь надо сказать, что эти </w:t>
      </w:r>
      <w:r w:rsidR="00A10208" w:rsidRPr="00A10208">
        <w:rPr>
          <w:rFonts w:ascii="Times New Roman" w:hAnsi="Times New Roman" w:cs="Times New Roman"/>
          <w:sz w:val="28"/>
          <w:szCs w:val="28"/>
        </w:rPr>
        <w:t>исследования опоздали, как минимум лет на десять</w:t>
      </w:r>
      <w:r>
        <w:rPr>
          <w:rFonts w:ascii="Times New Roman" w:hAnsi="Times New Roman" w:cs="Times New Roman"/>
          <w:sz w:val="28"/>
          <w:szCs w:val="28"/>
        </w:rPr>
        <w:t>, так как</w:t>
      </w:r>
      <w:r w:rsidR="00A10208" w:rsidRPr="00A10208">
        <w:rPr>
          <w:rFonts w:ascii="Times New Roman" w:hAnsi="Times New Roman" w:cs="Times New Roman"/>
          <w:sz w:val="28"/>
          <w:szCs w:val="28"/>
        </w:rPr>
        <w:t xml:space="preserve"> первые работы по исследованию флаттера появились в Германии в 1923 году, когда В. Бирнбаум рассмотрел плоскую задачу. То есть уже к этому времени явление было известно, как минимум описано, и велись работы по его изучению. Интенсивность исследований возросла к 1929 году,</w:t>
      </w:r>
      <w:r>
        <w:rPr>
          <w:rFonts w:ascii="Times New Roman" w:hAnsi="Times New Roman" w:cs="Times New Roman"/>
          <w:sz w:val="28"/>
          <w:szCs w:val="28"/>
        </w:rPr>
        <w:t xml:space="preserve"> когда значительно увеличилось количество катастроф. К этому же времени относится и появление первых</w:t>
      </w:r>
      <w:r w:rsidR="00A10208" w:rsidRPr="00A10208">
        <w:rPr>
          <w:rFonts w:ascii="Times New Roman" w:hAnsi="Times New Roman" w:cs="Times New Roman"/>
          <w:sz w:val="28"/>
          <w:szCs w:val="28"/>
        </w:rPr>
        <w:t xml:space="preserve"> экспериментальны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10208" w:rsidRPr="00A10208">
        <w:rPr>
          <w:rFonts w:ascii="Times New Roman" w:hAnsi="Times New Roman" w:cs="Times New Roman"/>
          <w:sz w:val="28"/>
          <w:szCs w:val="28"/>
        </w:rPr>
        <w:t xml:space="preserve"> работы на эту тему. А у нас, скажем прямо, слишком великим было убеждение, что «флаттер выдумали в ЦАГИ</w:t>
      </w:r>
      <w:r>
        <w:rPr>
          <w:rFonts w:ascii="Times New Roman" w:hAnsi="Times New Roman" w:cs="Times New Roman"/>
          <w:sz w:val="28"/>
          <w:szCs w:val="28"/>
        </w:rPr>
        <w:t xml:space="preserve"> (Центральный аэрогидродинамический институт)</w:t>
      </w:r>
      <w:r w:rsidR="00A10208" w:rsidRPr="00A10208">
        <w:rPr>
          <w:rFonts w:ascii="Times New Roman" w:hAnsi="Times New Roman" w:cs="Times New Roman"/>
          <w:sz w:val="28"/>
          <w:szCs w:val="28"/>
        </w:rPr>
        <w:t>» и, видимо, считали, что это «буржуазное» явление проявляется только в странах с «неправильным» общественным строем</w:t>
      </w:r>
      <w:r>
        <w:rPr>
          <w:rFonts w:ascii="Times New Roman" w:hAnsi="Times New Roman" w:cs="Times New Roman"/>
          <w:sz w:val="28"/>
          <w:szCs w:val="28"/>
        </w:rPr>
        <w:t>. Поэтому никаких исследований не велось и только череда катастроф заставила обратить внимание на это явление и к середине 30-х годов заняться его изучением. И это, несмотря на то, что в стране имелся специализированный институт ЦАГИ, который призван был именно таким проблемами и заниматься. Но так сложилось, что ЦАГИ работал в режиме «пожарной команды»</w:t>
      </w:r>
      <w:r w:rsidR="008725B3">
        <w:rPr>
          <w:rFonts w:ascii="Times New Roman" w:hAnsi="Times New Roman" w:cs="Times New Roman"/>
          <w:sz w:val="28"/>
          <w:szCs w:val="28"/>
        </w:rPr>
        <w:t xml:space="preserve">, то есть когда уже что-то произошло, только тогда подключался к решению проблемы ЦАГИ. </w:t>
      </w:r>
      <w:r w:rsidR="00A10208" w:rsidRPr="00A10208">
        <w:rPr>
          <w:rFonts w:ascii="Times New Roman" w:hAnsi="Times New Roman" w:cs="Times New Roman"/>
          <w:sz w:val="28"/>
          <w:szCs w:val="28"/>
        </w:rPr>
        <w:t>Но хотелось бы чтобы исследования носили прогнозирующий, опережающий характер, то есть отвечали бы на вопросы типа: «А что произойдет если?..». Очень справедливо сказал о ЦАГИ</w:t>
      </w:r>
      <w:r w:rsidR="008725B3">
        <w:rPr>
          <w:rFonts w:ascii="Times New Roman" w:hAnsi="Times New Roman" w:cs="Times New Roman"/>
          <w:sz w:val="28"/>
          <w:szCs w:val="28"/>
        </w:rPr>
        <w:t xml:space="preserve"> советский авиаконструктор итальянского происхождения</w:t>
      </w:r>
      <w:r w:rsidR="00A10208" w:rsidRPr="00A10208">
        <w:rPr>
          <w:rFonts w:ascii="Times New Roman" w:hAnsi="Times New Roman" w:cs="Times New Roman"/>
          <w:sz w:val="28"/>
          <w:szCs w:val="28"/>
        </w:rPr>
        <w:t xml:space="preserve"> Р.Л. Бартини: «ЦАГИ – храм науки, но слишком мраморный храм».</w:t>
      </w:r>
    </w:p>
    <w:p w:rsidR="001D5996" w:rsidRDefault="00C922A7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имеются примеры и удачного выполнения проектов, когда данный принцип соблюдался, что позволило избежать многих катастроф и неожиданностей. В данном случае речь идет о создании реактивных бомбардировщиков для которых предполагалось применить стреловидное крыло. </w:t>
      </w:r>
      <w:r w:rsidR="001D599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ыло совершенно неясно, как </w:t>
      </w:r>
      <w:r w:rsidRPr="00C922A7">
        <w:rPr>
          <w:rFonts w:ascii="Times New Roman" w:hAnsi="Times New Roman" w:cs="Times New Roman"/>
          <w:sz w:val="28"/>
          <w:szCs w:val="28"/>
        </w:rPr>
        <w:t xml:space="preserve">поведет себя стреловидное крыло тяжелого самолета в транс- и сверхзвуковом потоке воздуха. </w:t>
      </w:r>
      <w:r w:rsidR="001D5996">
        <w:rPr>
          <w:rFonts w:ascii="Times New Roman" w:hAnsi="Times New Roman" w:cs="Times New Roman"/>
          <w:sz w:val="28"/>
          <w:szCs w:val="28"/>
        </w:rPr>
        <w:t xml:space="preserve">Но </w:t>
      </w:r>
      <w:r w:rsidR="001D5996" w:rsidRPr="001D5996">
        <w:rPr>
          <w:rFonts w:ascii="Times New Roman" w:hAnsi="Times New Roman" w:cs="Times New Roman"/>
          <w:sz w:val="28"/>
          <w:szCs w:val="28"/>
        </w:rPr>
        <w:t>в самое ближайшее время проблема была разрешена. Причем не последнюю роль в этом сыграли расчетчики туполевского КБ во главе с А.М. Черемухин</w:t>
      </w:r>
      <w:r w:rsidR="001D5996">
        <w:rPr>
          <w:rFonts w:ascii="Times New Roman" w:hAnsi="Times New Roman" w:cs="Times New Roman"/>
          <w:sz w:val="28"/>
          <w:szCs w:val="28"/>
        </w:rPr>
        <w:t>ым</w:t>
      </w:r>
      <w:r w:rsidR="001D5996" w:rsidRPr="001D59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7273" w:rsidRPr="00C27273" w:rsidRDefault="001D5996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забываемым принципом является принцип </w:t>
      </w:r>
      <w:r w:rsidR="00C27273" w:rsidRPr="00C27273">
        <w:rPr>
          <w:rFonts w:ascii="Times New Roman" w:hAnsi="Times New Roman" w:cs="Times New Roman"/>
          <w:sz w:val="28"/>
          <w:szCs w:val="28"/>
        </w:rPr>
        <w:t>концентрации.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273" w:rsidRPr="00C27273">
        <w:rPr>
          <w:rFonts w:ascii="Times New Roman" w:hAnsi="Times New Roman" w:cs="Times New Roman"/>
          <w:sz w:val="28"/>
          <w:szCs w:val="28"/>
        </w:rPr>
        <w:t xml:space="preserve">И здесь мы сталкиваемся с динамикой понятий концентрация – рассредоточение. Собственно, ни то ни другое слово не является чем-то ругательным в управленческом смысле, так как, то или иное использование этих процессов-антиподов зависит от конкретных условий </w:t>
      </w:r>
      <w:r w:rsidR="00C27273" w:rsidRPr="00C27273">
        <w:rPr>
          <w:rFonts w:ascii="Times New Roman" w:hAnsi="Times New Roman" w:cs="Times New Roman"/>
          <w:sz w:val="28"/>
          <w:szCs w:val="28"/>
        </w:rPr>
        <w:lastRenderedPageBreak/>
        <w:t>внешней и внутренней среды. И прежде всего от объема ресурсов, имеющегося в распоряжении управленцев.</w:t>
      </w:r>
    </w:p>
    <w:p w:rsidR="00C27273" w:rsidRPr="00C27273" w:rsidRDefault="00C27273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273">
        <w:rPr>
          <w:rFonts w:ascii="Times New Roman" w:hAnsi="Times New Roman" w:cs="Times New Roman"/>
          <w:sz w:val="28"/>
          <w:szCs w:val="28"/>
        </w:rPr>
        <w:t xml:space="preserve">Если ресурсов в проекте мало, то требуется их концентрация, причем желательно в одних руках управляющего всем проектом. Это правило действует с железной необходимости во всех типах как микро-, так и макро-систем. Наиболее концентрированно данный принцип выражается в военном деле в виде стратегического утверждения: «кто обороняет все – не обороняет ничего». </w:t>
      </w:r>
    </w:p>
    <w:p w:rsidR="00C27273" w:rsidRPr="00C27273" w:rsidRDefault="00C27273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273">
        <w:rPr>
          <w:rFonts w:ascii="Times New Roman" w:hAnsi="Times New Roman" w:cs="Times New Roman"/>
          <w:sz w:val="28"/>
          <w:szCs w:val="28"/>
        </w:rPr>
        <w:t xml:space="preserve">Пример, из близкой учебной сферы, можно привести по способам использования вычислительной техники в вузе. В конце 80-х, когда такой техники было очень мало, было нецелесообразно раздавать ее по кафедрам: эффективность использование в этом случае приближалась бы к нулю. Более рационально было создание компьютерных классов коллективного пользования. Что и было сделано. На лицо применение принципа концентрации в том случае, когда имеющегося ресурса очень мало. </w:t>
      </w:r>
    </w:p>
    <w:p w:rsidR="00C27273" w:rsidRPr="00C27273" w:rsidRDefault="00C27273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273">
        <w:rPr>
          <w:rFonts w:ascii="Times New Roman" w:hAnsi="Times New Roman" w:cs="Times New Roman"/>
          <w:sz w:val="28"/>
          <w:szCs w:val="28"/>
        </w:rPr>
        <w:t>Затем по мере развития возможностей вычислительной техники, увеличения ее количества, пришли к пониманию того, что необходимо на каждой выпускающей кафедре иметь свой компьютерный класс. То есть в данном случае оказался уже более целесообразным принцип рассредоточения, так как материально-технические возможности позволяли его реализовать.</w:t>
      </w:r>
    </w:p>
    <w:p w:rsidR="009F5A3A" w:rsidRDefault="00CD60CF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0CF">
        <w:rPr>
          <w:rFonts w:ascii="Times New Roman" w:hAnsi="Times New Roman" w:cs="Times New Roman"/>
          <w:sz w:val="28"/>
          <w:szCs w:val="28"/>
        </w:rPr>
        <w:t>С началом реактивной эпохи, роль локомотива экономики стала постепенно переходить от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 и, в частности, от его наиболее наукоемкого направления:</w:t>
      </w:r>
      <w:r w:rsidRPr="00CD60CF">
        <w:rPr>
          <w:rFonts w:ascii="Times New Roman" w:hAnsi="Times New Roman" w:cs="Times New Roman"/>
          <w:sz w:val="28"/>
          <w:szCs w:val="28"/>
        </w:rPr>
        <w:t xml:space="preserve"> авиационной отрасли к радиоэлектронной промышленности. Но, к сожалению, этот невидимый простому глазу переход, оказался не замечен советской управленческой верхушкой. Не было сделано соответствующих выводов и даже наоборот, принят ряд стратегических решений, идущих в разрез с общемировой тенденцией. </w:t>
      </w: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CD60CF">
        <w:rPr>
          <w:rFonts w:ascii="Times New Roman" w:hAnsi="Times New Roman" w:cs="Times New Roman"/>
          <w:sz w:val="28"/>
          <w:szCs w:val="28"/>
        </w:rPr>
        <w:t xml:space="preserve"> развитие управленческой мысли в России, в последующие периоды развития</w:t>
      </w:r>
      <w:r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CD60CF">
        <w:rPr>
          <w:rFonts w:ascii="Times New Roman" w:hAnsi="Times New Roman" w:cs="Times New Roman"/>
          <w:sz w:val="28"/>
          <w:szCs w:val="28"/>
        </w:rPr>
        <w:t xml:space="preserve"> обозначались уже в других сферах народного хозяйства.</w:t>
      </w:r>
    </w:p>
    <w:p w:rsidR="00902742" w:rsidRDefault="00902742" w:rsidP="00807D9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5F60" w:rsidRPr="00823BE3" w:rsidRDefault="003F5F60" w:rsidP="00807D92">
      <w:pPr>
        <w:spacing w:after="0" w:line="228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120A2B" w:rsidRDefault="005C44EC" w:rsidP="00807D92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4EC">
        <w:rPr>
          <w:rFonts w:ascii="Times New Roman" w:hAnsi="Times New Roman" w:cs="Times New Roman"/>
          <w:sz w:val="24"/>
          <w:szCs w:val="24"/>
        </w:rPr>
        <w:t>1.</w:t>
      </w:r>
      <w:r w:rsidRPr="005C44EC">
        <w:rPr>
          <w:rFonts w:ascii="Times New Roman" w:hAnsi="Times New Roman" w:cs="Times New Roman"/>
          <w:sz w:val="24"/>
          <w:szCs w:val="24"/>
        </w:rPr>
        <w:tab/>
      </w:r>
      <w:r w:rsidR="00120A2B" w:rsidRPr="00120A2B">
        <w:rPr>
          <w:rFonts w:ascii="Times New Roman" w:hAnsi="Times New Roman" w:cs="Times New Roman"/>
          <w:sz w:val="24"/>
          <w:szCs w:val="24"/>
        </w:rPr>
        <w:t>Баркалов С.А., Курочка П.Н., Перевалова О.С.</w:t>
      </w:r>
      <w:r w:rsidR="00120A2B">
        <w:rPr>
          <w:rFonts w:ascii="Times New Roman" w:hAnsi="Times New Roman" w:cs="Times New Roman"/>
          <w:sz w:val="24"/>
          <w:szCs w:val="24"/>
        </w:rPr>
        <w:t xml:space="preserve"> </w:t>
      </w:r>
      <w:r w:rsidR="00120A2B" w:rsidRPr="00120A2B">
        <w:rPr>
          <w:rFonts w:ascii="Times New Roman" w:hAnsi="Times New Roman" w:cs="Times New Roman"/>
          <w:sz w:val="24"/>
          <w:szCs w:val="24"/>
        </w:rPr>
        <w:t>И</w:t>
      </w:r>
      <w:r w:rsidR="00120A2B">
        <w:rPr>
          <w:rFonts w:ascii="Times New Roman" w:hAnsi="Times New Roman" w:cs="Times New Roman"/>
          <w:sz w:val="24"/>
          <w:szCs w:val="24"/>
        </w:rPr>
        <w:t>стория</w:t>
      </w:r>
      <w:r w:rsidR="00120A2B" w:rsidRPr="00120A2B">
        <w:rPr>
          <w:rFonts w:ascii="Times New Roman" w:hAnsi="Times New Roman" w:cs="Times New Roman"/>
          <w:sz w:val="24"/>
          <w:szCs w:val="24"/>
        </w:rPr>
        <w:t xml:space="preserve"> </w:t>
      </w:r>
      <w:r w:rsidR="00120A2B">
        <w:rPr>
          <w:rFonts w:ascii="Times New Roman" w:hAnsi="Times New Roman" w:cs="Times New Roman"/>
          <w:sz w:val="24"/>
          <w:szCs w:val="24"/>
        </w:rPr>
        <w:t xml:space="preserve">проектного управления в России // </w:t>
      </w:r>
      <w:r w:rsidR="00120A2B" w:rsidRPr="00120A2B">
        <w:rPr>
          <w:rFonts w:ascii="Times New Roman" w:hAnsi="Times New Roman" w:cs="Times New Roman"/>
          <w:sz w:val="24"/>
          <w:szCs w:val="24"/>
        </w:rPr>
        <w:t>В сб</w:t>
      </w:r>
      <w:r w:rsidR="00120A2B">
        <w:rPr>
          <w:rFonts w:ascii="Times New Roman" w:hAnsi="Times New Roman" w:cs="Times New Roman"/>
          <w:sz w:val="24"/>
          <w:szCs w:val="24"/>
        </w:rPr>
        <w:t>.</w:t>
      </w:r>
      <w:r w:rsidR="00120A2B" w:rsidRPr="00120A2B">
        <w:rPr>
          <w:rFonts w:ascii="Times New Roman" w:hAnsi="Times New Roman" w:cs="Times New Roman"/>
          <w:sz w:val="24"/>
          <w:szCs w:val="24"/>
        </w:rPr>
        <w:t xml:space="preserve">: Управление большими системами. материалы XVI Всероссийской школы-конференции молодых учёных. 2019. </w:t>
      </w:r>
      <w:r w:rsidR="00120A2B">
        <w:rPr>
          <w:rFonts w:ascii="Times New Roman" w:hAnsi="Times New Roman" w:cs="Times New Roman"/>
          <w:sz w:val="24"/>
          <w:szCs w:val="24"/>
        </w:rPr>
        <w:t>с</w:t>
      </w:r>
      <w:r w:rsidR="00120A2B" w:rsidRPr="00120A2B">
        <w:rPr>
          <w:rFonts w:ascii="Times New Roman" w:hAnsi="Times New Roman" w:cs="Times New Roman"/>
          <w:sz w:val="24"/>
          <w:szCs w:val="24"/>
        </w:rPr>
        <w:t>. 314-318.</w:t>
      </w:r>
    </w:p>
    <w:p w:rsidR="00120A2B" w:rsidRDefault="00120A2B" w:rsidP="00807D92">
      <w:pPr>
        <w:tabs>
          <w:tab w:val="left" w:pos="993"/>
        </w:tabs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20A2B">
        <w:rPr>
          <w:rFonts w:ascii="Times New Roman" w:hAnsi="Times New Roman" w:cs="Times New Roman"/>
          <w:sz w:val="24"/>
          <w:szCs w:val="24"/>
        </w:rPr>
        <w:t>Баркалов С.А., Курочка П.Н.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A2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стория управления проектами в России</w:t>
      </w:r>
      <w:r w:rsidRPr="00120A2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через Китай к Тихому океану.</w:t>
      </w:r>
      <w:r w:rsidRPr="00120A2B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асть</w:t>
      </w:r>
      <w:r w:rsidRPr="00120A2B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. // </w:t>
      </w:r>
      <w:r w:rsidRPr="00120A2B">
        <w:rPr>
          <w:rFonts w:ascii="Times New Roman" w:hAnsi="Times New Roman" w:cs="Times New Roman"/>
          <w:sz w:val="24"/>
          <w:szCs w:val="24"/>
        </w:rPr>
        <w:t>Управление строительством. 2018. № 3 (12). С. 6-28.</w:t>
      </w:r>
    </w:p>
    <w:sectPr w:rsidR="00120A2B" w:rsidSect="003F55A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5C0" w:rsidRDefault="005605C0" w:rsidP="00BF3D4D">
      <w:pPr>
        <w:spacing w:after="0" w:line="240" w:lineRule="auto"/>
      </w:pPr>
      <w:r>
        <w:separator/>
      </w:r>
    </w:p>
  </w:endnote>
  <w:endnote w:type="continuationSeparator" w:id="0">
    <w:p w:rsidR="005605C0" w:rsidRDefault="005605C0" w:rsidP="00BF3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5C0" w:rsidRDefault="005605C0" w:rsidP="00BF3D4D">
      <w:pPr>
        <w:spacing w:after="0" w:line="240" w:lineRule="auto"/>
      </w:pPr>
      <w:r>
        <w:separator/>
      </w:r>
    </w:p>
  </w:footnote>
  <w:footnote w:type="continuationSeparator" w:id="0">
    <w:p w:rsidR="005605C0" w:rsidRDefault="005605C0" w:rsidP="00BF3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7047C"/>
    <w:multiLevelType w:val="hybridMultilevel"/>
    <w:tmpl w:val="87E4DF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5A7"/>
    <w:rsid w:val="000048BD"/>
    <w:rsid w:val="00022A28"/>
    <w:rsid w:val="00045BAA"/>
    <w:rsid w:val="000634D3"/>
    <w:rsid w:val="00073C7E"/>
    <w:rsid w:val="00095657"/>
    <w:rsid w:val="000A6700"/>
    <w:rsid w:val="000B3590"/>
    <w:rsid w:val="0010671C"/>
    <w:rsid w:val="00120A2B"/>
    <w:rsid w:val="0015408D"/>
    <w:rsid w:val="00171F78"/>
    <w:rsid w:val="00172EEB"/>
    <w:rsid w:val="001A2D13"/>
    <w:rsid w:val="001C75F6"/>
    <w:rsid w:val="001D5996"/>
    <w:rsid w:val="001E5ECB"/>
    <w:rsid w:val="00260CE3"/>
    <w:rsid w:val="002860ED"/>
    <w:rsid w:val="002877DC"/>
    <w:rsid w:val="00291906"/>
    <w:rsid w:val="002A017E"/>
    <w:rsid w:val="002C71E3"/>
    <w:rsid w:val="0031589C"/>
    <w:rsid w:val="00315F82"/>
    <w:rsid w:val="00333909"/>
    <w:rsid w:val="00344C61"/>
    <w:rsid w:val="00357F71"/>
    <w:rsid w:val="003A155F"/>
    <w:rsid w:val="003D2017"/>
    <w:rsid w:val="003E715C"/>
    <w:rsid w:val="003F55A7"/>
    <w:rsid w:val="003F5F60"/>
    <w:rsid w:val="00407E02"/>
    <w:rsid w:val="0041283D"/>
    <w:rsid w:val="0042091F"/>
    <w:rsid w:val="004333CE"/>
    <w:rsid w:val="00444E20"/>
    <w:rsid w:val="004A44C9"/>
    <w:rsid w:val="005605C0"/>
    <w:rsid w:val="005C44EC"/>
    <w:rsid w:val="005F31D4"/>
    <w:rsid w:val="00603472"/>
    <w:rsid w:val="0061793E"/>
    <w:rsid w:val="00622FEB"/>
    <w:rsid w:val="00670D0E"/>
    <w:rsid w:val="006B2D34"/>
    <w:rsid w:val="006F0FBD"/>
    <w:rsid w:val="006F5200"/>
    <w:rsid w:val="006F6ADA"/>
    <w:rsid w:val="00783881"/>
    <w:rsid w:val="00785395"/>
    <w:rsid w:val="007C523C"/>
    <w:rsid w:val="007D76D5"/>
    <w:rsid w:val="007E1B49"/>
    <w:rsid w:val="007F4AFE"/>
    <w:rsid w:val="00807D92"/>
    <w:rsid w:val="00823BE3"/>
    <w:rsid w:val="008725B3"/>
    <w:rsid w:val="00882BAC"/>
    <w:rsid w:val="008B5B7E"/>
    <w:rsid w:val="008D30A5"/>
    <w:rsid w:val="00902742"/>
    <w:rsid w:val="009243B1"/>
    <w:rsid w:val="00974958"/>
    <w:rsid w:val="009778C5"/>
    <w:rsid w:val="00985413"/>
    <w:rsid w:val="009A7828"/>
    <w:rsid w:val="009D3965"/>
    <w:rsid w:val="009D53DB"/>
    <w:rsid w:val="009F5A3A"/>
    <w:rsid w:val="00A10208"/>
    <w:rsid w:val="00A20BF3"/>
    <w:rsid w:val="00A30137"/>
    <w:rsid w:val="00A632AB"/>
    <w:rsid w:val="00A757DA"/>
    <w:rsid w:val="00A76305"/>
    <w:rsid w:val="00A81CEF"/>
    <w:rsid w:val="00A957C0"/>
    <w:rsid w:val="00AF46E7"/>
    <w:rsid w:val="00AF77B3"/>
    <w:rsid w:val="00B222A6"/>
    <w:rsid w:val="00B232F6"/>
    <w:rsid w:val="00B72121"/>
    <w:rsid w:val="00B83774"/>
    <w:rsid w:val="00BC3821"/>
    <w:rsid w:val="00BF24AD"/>
    <w:rsid w:val="00BF3D4D"/>
    <w:rsid w:val="00C078EB"/>
    <w:rsid w:val="00C169EC"/>
    <w:rsid w:val="00C225C7"/>
    <w:rsid w:val="00C27273"/>
    <w:rsid w:val="00C43BFC"/>
    <w:rsid w:val="00C90B08"/>
    <w:rsid w:val="00C922A7"/>
    <w:rsid w:val="00CD60CF"/>
    <w:rsid w:val="00CE50CA"/>
    <w:rsid w:val="00CF2128"/>
    <w:rsid w:val="00CF604A"/>
    <w:rsid w:val="00D12EA5"/>
    <w:rsid w:val="00D1458C"/>
    <w:rsid w:val="00D2553E"/>
    <w:rsid w:val="00D31920"/>
    <w:rsid w:val="00D31D53"/>
    <w:rsid w:val="00D703E7"/>
    <w:rsid w:val="00DF1D67"/>
    <w:rsid w:val="00E31A23"/>
    <w:rsid w:val="00E42133"/>
    <w:rsid w:val="00E5418C"/>
    <w:rsid w:val="00E54761"/>
    <w:rsid w:val="00E84825"/>
    <w:rsid w:val="00EE003F"/>
    <w:rsid w:val="00F10602"/>
    <w:rsid w:val="00F355E4"/>
    <w:rsid w:val="00F8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2BE12-AC0E-47A9-AEDA-FDE2DDC3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0E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3D4D"/>
    <w:rPr>
      <w:color w:val="0000FF"/>
      <w:u w:val="single"/>
    </w:rPr>
  </w:style>
  <w:style w:type="paragraph" w:styleId="a5">
    <w:name w:val="footnote text"/>
    <w:basedOn w:val="a"/>
    <w:link w:val="a6"/>
    <w:uiPriority w:val="99"/>
    <w:unhideWhenUsed/>
    <w:rsid w:val="00BF3D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3D4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F3D4D"/>
    <w:rPr>
      <w:vertAlign w:val="superscript"/>
    </w:rPr>
  </w:style>
  <w:style w:type="character" w:customStyle="1" w:styleId="w">
    <w:name w:val="w"/>
    <w:basedOn w:val="a0"/>
    <w:rsid w:val="00BF3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7C229-65B8-4FA8-8B5C-F1EB0312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Воронова Полина Александровна</cp:lastModifiedBy>
  <cp:revision>2</cp:revision>
  <dcterms:created xsi:type="dcterms:W3CDTF">2020-10-03T08:24:00Z</dcterms:created>
  <dcterms:modified xsi:type="dcterms:W3CDTF">2020-10-03T08:24:00Z</dcterms:modified>
</cp:coreProperties>
</file>